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E19" w14:textId="523AB09B" w:rsidR="00EE17DC" w:rsidRDefault="00224E02">
      <w:r w:rsidRPr="00224E02">
        <w:t>https://www.youtube.com/watch?v=qhZULM69DIw</w:t>
      </w:r>
    </w:p>
    <w:sectPr w:rsidR="00EE17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2"/>
    <w:rsid w:val="00224E02"/>
    <w:rsid w:val="00E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7E5F"/>
  <w15:chartTrackingRefBased/>
  <w15:docId w15:val="{4604901F-6D5B-4130-99A4-4C965A99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Archets et Compagnie</dc:creator>
  <cp:keywords/>
  <dc:description/>
  <cp:lastModifiedBy>Archets et Compagnie</cp:lastModifiedBy>
  <cp:revision>1</cp:revision>
  <dcterms:created xsi:type="dcterms:W3CDTF">2023-04-10T15:58:00Z</dcterms:created>
  <dcterms:modified xsi:type="dcterms:W3CDTF">2023-04-10T15:59:00Z</dcterms:modified>
</cp:coreProperties>
</file>